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57DA" w14:textId="0034268A" w:rsidR="00BA1772" w:rsidRDefault="00BA1772" w:rsidP="00BA1772">
      <w:pPr>
        <w:pStyle w:val="CM32"/>
        <w:spacing w:after="317" w:line="306" w:lineRule="atLeast"/>
        <w:ind w:right="90"/>
        <w:rPr>
          <w:b/>
          <w:bCs/>
          <w:color w:val="8E6D14"/>
          <w:sz w:val="40"/>
          <w:szCs w:val="40"/>
        </w:rPr>
      </w:pPr>
      <w:r>
        <w:rPr>
          <w:b/>
          <w:bCs/>
          <w:color w:val="8E6D14"/>
          <w:sz w:val="40"/>
          <w:szCs w:val="40"/>
        </w:rPr>
        <w:t xml:space="preserve">Business Software Training </w:t>
      </w:r>
      <w:r>
        <w:rPr>
          <w:b/>
          <w:bCs/>
          <w:color w:val="8E6D14"/>
          <w:sz w:val="40"/>
          <w:szCs w:val="40"/>
        </w:rPr>
        <w:t>Options</w:t>
      </w:r>
    </w:p>
    <w:p w14:paraId="512337CF" w14:textId="0E9091EE" w:rsidR="00BA1772" w:rsidRDefault="00BA1772" w:rsidP="00BA1772">
      <w:pPr>
        <w:pStyle w:val="CM32"/>
        <w:spacing w:after="317" w:line="306" w:lineRule="atLeast"/>
        <w:ind w:right="90"/>
        <w:rPr>
          <w:rFonts w:ascii="TUYPFV+TimesNewRomanPSMT" w:hAnsi="TUYPFV+TimesNewRomanPSMT" w:cs="TUYPFV+TimesNewRomanPSMT"/>
          <w:color w:val="000000"/>
          <w:sz w:val="22"/>
          <w:szCs w:val="22"/>
        </w:rPr>
      </w:pPr>
      <w:r>
        <w:rPr>
          <w:rFonts w:ascii="TUYPFV+TimesNewRomanPSMT" w:hAnsi="TUYPFV+TimesNewRomanPSMT" w:cs="TUYPFV+TimesNewRomanPSMT"/>
          <w:color w:val="000000"/>
          <w:sz w:val="22"/>
          <w:szCs w:val="22"/>
        </w:rPr>
        <w:t>When you choose to use business software</w:t>
      </w:r>
      <w:r>
        <w:rPr>
          <w:rFonts w:ascii="TUYPFV+TimesNewRomanPSMT" w:hAnsi="TUYPFV+TimesNewRomanPSMT" w:cs="TUYPFV+TimesNewRomanPSMT"/>
          <w:color w:val="000000"/>
          <w:sz w:val="22"/>
          <w:szCs w:val="22"/>
        </w:rPr>
        <w:t>,</w:t>
      </w:r>
      <w:r>
        <w:rPr>
          <w:rFonts w:ascii="TUYPFV+TimesNewRomanPSMT" w:hAnsi="TUYPFV+TimesNewRomanPSMT" w:cs="TUYPFV+TimesNewRomanPSMT"/>
          <w:color w:val="000000"/>
          <w:sz w:val="22"/>
          <w:szCs w:val="22"/>
        </w:rPr>
        <w:t xml:space="preserve"> be sure to get trained in its use. You want to make sure that you can use all its capabilities. Training will make you more efficient and more effective in the use of the software, both of which will save you time and money. Take advantage of the options available for training</w:t>
      </w:r>
      <w:r>
        <w:rPr>
          <w:rFonts w:ascii="TUYPFV+TimesNewRomanPSMT" w:hAnsi="TUYPFV+TimesNewRomanPSMT" w:cs="TUYPFV+TimesNewRomanPSMT"/>
          <w:color w:val="000000"/>
          <w:sz w:val="22"/>
          <w:szCs w:val="22"/>
        </w:rPr>
        <w:t>,</w:t>
      </w:r>
      <w:r>
        <w:rPr>
          <w:rFonts w:ascii="TUYPFV+TimesNewRomanPSMT" w:hAnsi="TUYPFV+TimesNewRomanPSMT" w:cs="TUYPFV+TimesNewRomanPSMT"/>
          <w:color w:val="000000"/>
          <w:sz w:val="22"/>
          <w:szCs w:val="22"/>
        </w:rPr>
        <w:t xml:space="preserve"> such as tutorials, free trials, or online training. Here are some ideas for learning how to use accounting software. </w:t>
      </w:r>
    </w:p>
    <w:p w14:paraId="01E8F8D5" w14:textId="77777777" w:rsidR="00BA1772" w:rsidRDefault="00BA1772" w:rsidP="00BA1772">
      <w:pPr>
        <w:pStyle w:val="CM32"/>
        <w:spacing w:after="317" w:line="306" w:lineRule="atLeast"/>
        <w:ind w:right="90"/>
        <w:rPr>
          <w:rFonts w:ascii="QPPZIA+TimesNewRomanPS-BoldMT" w:hAnsi="QPPZIA+TimesNewRomanPS-BoldMT" w:cs="QPPZIA+TimesNewRomanPS-BoldMT"/>
          <w:b/>
          <w:bCs/>
          <w:color w:val="000000"/>
          <w:sz w:val="22"/>
          <w:szCs w:val="22"/>
        </w:rPr>
      </w:pPr>
      <w:r>
        <w:rPr>
          <w:rFonts w:ascii="QPPZIA+TimesNewRomanPS-BoldMT" w:hAnsi="QPPZIA+TimesNewRomanPS-BoldMT" w:cs="QPPZIA+TimesNewRomanPS-BoldMT"/>
          <w:b/>
          <w:bCs/>
          <w:color w:val="000000"/>
          <w:sz w:val="22"/>
          <w:szCs w:val="22"/>
        </w:rPr>
        <w:t xml:space="preserve">Tutorials and Free Trials </w:t>
      </w:r>
    </w:p>
    <w:p w14:paraId="29179816" w14:textId="0C6D6847" w:rsidR="00BA1772" w:rsidRDefault="00BA1772" w:rsidP="00BA1772">
      <w:pPr>
        <w:pStyle w:val="CM32"/>
        <w:spacing w:after="317" w:line="306" w:lineRule="atLeast"/>
        <w:ind w:right="90"/>
        <w:rPr>
          <w:rFonts w:ascii="TUYPFV+TimesNewRomanPSMT" w:hAnsi="TUYPFV+TimesNewRomanPSMT" w:cs="TUYPFV+TimesNewRomanPSMT"/>
          <w:color w:val="000000"/>
          <w:sz w:val="22"/>
          <w:szCs w:val="22"/>
        </w:rPr>
      </w:pPr>
      <w:r>
        <w:rPr>
          <w:rFonts w:ascii="TUYPFV+TimesNewRomanPSMT" w:hAnsi="TUYPFV+TimesNewRomanPSMT" w:cs="TUYPFV+TimesNewRomanPSMT"/>
          <w:color w:val="000000"/>
          <w:sz w:val="22"/>
          <w:szCs w:val="22"/>
        </w:rPr>
        <w:t>Most, if not all</w:t>
      </w:r>
      <w:r>
        <w:rPr>
          <w:rFonts w:ascii="TUYPFV+TimesNewRomanPSMT" w:hAnsi="TUYPFV+TimesNewRomanPSMT" w:cs="TUYPFV+TimesNewRomanPSMT"/>
          <w:color w:val="000000"/>
          <w:sz w:val="22"/>
          <w:szCs w:val="22"/>
        </w:rPr>
        <w:t>,</w:t>
      </w:r>
      <w:r>
        <w:rPr>
          <w:rFonts w:ascii="TUYPFV+TimesNewRomanPSMT" w:hAnsi="TUYPFV+TimesNewRomanPSMT" w:cs="TUYPFV+TimesNewRomanPSMT"/>
          <w:color w:val="000000"/>
          <w:sz w:val="22"/>
          <w:szCs w:val="22"/>
        </w:rPr>
        <w:t xml:space="preserve"> accounting software programs offer tutorials and free trials to help you learn and sample the program. If you visit the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of any reputable software </w:t>
      </w:r>
      <w:r>
        <w:rPr>
          <w:rFonts w:ascii="TUYPFV+TimesNewRomanPSMT" w:hAnsi="TUYPFV+TimesNewRomanPSMT" w:cs="TUYPFV+TimesNewRomanPSMT"/>
          <w:color w:val="000000"/>
          <w:sz w:val="22"/>
          <w:szCs w:val="22"/>
        </w:rPr>
        <w:t>program</w:t>
      </w:r>
      <w:r>
        <w:rPr>
          <w:rFonts w:ascii="TUYPFV+TimesNewRomanPSMT" w:hAnsi="TUYPFV+TimesNewRomanPSMT" w:cs="TUYPFV+TimesNewRomanPSMT"/>
          <w:color w:val="000000"/>
          <w:sz w:val="22"/>
          <w:szCs w:val="22"/>
        </w:rPr>
        <w:t xml:space="preserve">, you will probably see a tour of the software or an offer for a free </w:t>
      </w:r>
      <w:proofErr w:type="gramStart"/>
      <w:r>
        <w:rPr>
          <w:rFonts w:ascii="TUYPFV+TimesNewRomanPSMT" w:hAnsi="TUYPFV+TimesNewRomanPSMT" w:cs="TUYPFV+TimesNewRomanPSMT"/>
          <w:color w:val="000000"/>
          <w:sz w:val="22"/>
          <w:szCs w:val="22"/>
        </w:rPr>
        <w:t>download trial version</w:t>
      </w:r>
      <w:proofErr w:type="gramEnd"/>
      <w:r>
        <w:rPr>
          <w:rFonts w:ascii="TUYPFV+TimesNewRomanPSMT" w:hAnsi="TUYPFV+TimesNewRomanPSMT" w:cs="TUYPFV+TimesNewRomanPSMT"/>
          <w:color w:val="000000"/>
          <w:sz w:val="22"/>
          <w:szCs w:val="22"/>
        </w:rPr>
        <w:t xml:space="preserve">. When you download trial software, the program will have a tutorial built into </w:t>
      </w:r>
      <w:r>
        <w:rPr>
          <w:rFonts w:ascii="TUYPFV+TimesNewRomanPSMT" w:hAnsi="TUYPFV+TimesNewRomanPSMT" w:cs="TUYPFV+TimesNewRomanPSMT"/>
          <w:color w:val="000000"/>
          <w:sz w:val="22"/>
          <w:szCs w:val="22"/>
        </w:rPr>
        <w:t>it</w:t>
      </w:r>
      <w:r>
        <w:rPr>
          <w:rFonts w:ascii="TUYPFV+TimesNewRomanPSMT" w:hAnsi="TUYPFV+TimesNewRomanPSMT" w:cs="TUYPFV+TimesNewRomanPSMT"/>
          <w:color w:val="000000"/>
          <w:sz w:val="22"/>
          <w:szCs w:val="22"/>
        </w:rPr>
        <w:t xml:space="preserve"> that will describe the software features, show you how to set up your company, and how to </w:t>
      </w:r>
      <w:r>
        <w:rPr>
          <w:rFonts w:ascii="TUYPFV+TimesNewRomanPSMT" w:hAnsi="TUYPFV+TimesNewRomanPSMT" w:cs="TUYPFV+TimesNewRomanPSMT"/>
          <w:color w:val="000000"/>
          <w:sz w:val="22"/>
          <w:szCs w:val="22"/>
        </w:rPr>
        <w:t>perform</w:t>
      </w:r>
      <w:r>
        <w:rPr>
          <w:rFonts w:ascii="TUYPFV+TimesNewRomanPSMT" w:hAnsi="TUYPFV+TimesNewRomanPSMT" w:cs="TUYPFV+TimesNewRomanPSMT"/>
          <w:color w:val="000000"/>
          <w:sz w:val="22"/>
          <w:szCs w:val="22"/>
        </w:rPr>
        <w:t xml:space="preserve"> basic functions. </w:t>
      </w:r>
    </w:p>
    <w:p w14:paraId="0645F6BB" w14:textId="77777777" w:rsidR="00BA1772" w:rsidRDefault="00BA1772" w:rsidP="00BA1772">
      <w:pPr>
        <w:rPr>
          <w:rFonts w:cs="QPPZIA+TimesNewRomanPS-BoldMT"/>
          <w:b/>
          <w:bCs/>
          <w:color w:val="000000"/>
          <w:sz w:val="22"/>
          <w:szCs w:val="22"/>
        </w:rPr>
      </w:pPr>
      <w:r>
        <w:rPr>
          <w:rFonts w:cs="QPPZIA+TimesNewRomanPS-BoldMT"/>
          <w:b/>
          <w:bCs/>
          <w:color w:val="000000"/>
          <w:sz w:val="22"/>
          <w:szCs w:val="22"/>
        </w:rPr>
        <w:t xml:space="preserve">Online Software Training and Webinars </w:t>
      </w:r>
    </w:p>
    <w:p w14:paraId="441B08E5" w14:textId="77777777" w:rsidR="00BA1772" w:rsidRDefault="00BA1772" w:rsidP="00BA1772">
      <w:pPr>
        <w:rPr>
          <w:rFonts w:ascii="TUYPFV+TimesNewRomanPSMT" w:hAnsi="TUYPFV+TimesNewRomanPSMT" w:cs="TUYPFV+TimesNewRomanPSMT"/>
          <w:color w:val="000000"/>
          <w:sz w:val="22"/>
          <w:szCs w:val="22"/>
        </w:rPr>
      </w:pPr>
      <w:r>
        <w:rPr>
          <w:rFonts w:ascii="TUYPFV+TimesNewRomanPSMT" w:hAnsi="TUYPFV+TimesNewRomanPSMT" w:cs="TUYPFV+TimesNewRomanPSMT"/>
          <w:color w:val="000000"/>
          <w:sz w:val="22"/>
          <w:szCs w:val="22"/>
        </w:rPr>
        <w:t xml:space="preserve">Many </w:t>
      </w:r>
      <w:r>
        <w:rPr>
          <w:rFonts w:ascii="TUYPFV+TimesNewRomanPSMT" w:hAnsi="TUYPFV+TimesNewRomanPSMT" w:cs="TUYPFV+TimesNewRomanPSMT"/>
          <w:color w:val="000000"/>
          <w:sz w:val="22"/>
          <w:szCs w:val="22"/>
        </w:rPr>
        <w:t>websites</w:t>
      </w:r>
      <w:r>
        <w:rPr>
          <w:rFonts w:ascii="TUYPFV+TimesNewRomanPSMT" w:hAnsi="TUYPFV+TimesNewRomanPSMT" w:cs="TUYPFV+TimesNewRomanPSMT"/>
          <w:color w:val="000000"/>
          <w:sz w:val="22"/>
          <w:szCs w:val="22"/>
        </w:rPr>
        <w:t xml:space="preserve"> offer software training and webinars. Use an online search engine. Type the name of a software product along with words like “tutorial” or “training.” Sample a few training options to see if any of the training programs work for you. Some training options are free, others charge a fee. Some training options are self-directed, while </w:t>
      </w:r>
      <w:r>
        <w:rPr>
          <w:rFonts w:ascii="TUYPFV+TimesNewRomanPSMT" w:hAnsi="TUYPFV+TimesNewRomanPSMT" w:cs="TUYPFV+TimesNewRomanPSMT"/>
          <w:color w:val="000000"/>
          <w:sz w:val="22"/>
          <w:szCs w:val="22"/>
        </w:rPr>
        <w:t>a teacher runs other training options</w:t>
      </w:r>
      <w:r>
        <w:rPr>
          <w:rFonts w:ascii="TUYPFV+TimesNewRomanPSMT" w:hAnsi="TUYPFV+TimesNewRomanPSMT" w:cs="TUYPFV+TimesNewRomanPSMT"/>
          <w:color w:val="000000"/>
          <w:sz w:val="22"/>
          <w:szCs w:val="22"/>
        </w:rPr>
        <w:t xml:space="preserve"> in an online classroom setting where you can ask questions and listen to student discussions. </w:t>
      </w:r>
    </w:p>
    <w:p w14:paraId="63745767" w14:textId="77777777" w:rsidR="00BA1772" w:rsidRDefault="00BA1772" w:rsidP="00BA1772">
      <w:pPr>
        <w:rPr>
          <w:rFonts w:cs="QPPZIA+TimesNewRomanPS-BoldMT"/>
          <w:b/>
          <w:bCs/>
          <w:color w:val="000000"/>
          <w:sz w:val="22"/>
          <w:szCs w:val="22"/>
        </w:rPr>
      </w:pPr>
      <w:r>
        <w:rPr>
          <w:rFonts w:cs="QPPZIA+TimesNewRomanPS-BoldMT"/>
          <w:b/>
          <w:bCs/>
          <w:color w:val="000000"/>
          <w:sz w:val="22"/>
          <w:szCs w:val="22"/>
        </w:rPr>
        <w:t xml:space="preserve">YouTube </w:t>
      </w:r>
    </w:p>
    <w:p w14:paraId="369AB450" w14:textId="379AA359" w:rsidR="00BA1772" w:rsidRDefault="00BA1772" w:rsidP="00BA1772">
      <w:pPr>
        <w:rPr>
          <w:rFonts w:ascii="TUYPFV+TimesNewRomanPSMT" w:hAnsi="TUYPFV+TimesNewRomanPSMT" w:cs="TUYPFV+TimesNewRomanPSMT"/>
          <w:color w:val="000000"/>
          <w:sz w:val="22"/>
          <w:szCs w:val="22"/>
        </w:rPr>
      </w:pPr>
      <w:r>
        <w:rPr>
          <w:rFonts w:ascii="TUYPFV+TimesNewRomanPSMT" w:hAnsi="TUYPFV+TimesNewRomanPSMT" w:cs="TUYPFV+TimesNewRomanPSMT"/>
          <w:color w:val="000000"/>
          <w:sz w:val="22"/>
          <w:szCs w:val="22"/>
        </w:rPr>
        <w:t xml:space="preserve">YouTube is a video-sharing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w:t>
      </w:r>
      <w:r>
        <w:rPr>
          <w:rFonts w:ascii="TUYPFV+TimesNewRomanPSMT" w:hAnsi="TUYPFV+TimesNewRomanPSMT" w:cs="TUYPFV+TimesNewRomanPSMT"/>
          <w:color w:val="0000FF"/>
          <w:sz w:val="22"/>
          <w:szCs w:val="22"/>
          <w:u w:val="single"/>
        </w:rPr>
        <w:t>www.youtube.com</w:t>
      </w:r>
      <w:r>
        <w:rPr>
          <w:rFonts w:ascii="TUYPFV+TimesNewRomanPSMT" w:hAnsi="TUYPFV+TimesNewRomanPSMT" w:cs="TUYPFV+TimesNewRomanPSMT"/>
          <w:color w:val="000000"/>
          <w:sz w:val="22"/>
          <w:szCs w:val="22"/>
        </w:rPr>
        <w:t xml:space="preserve">) where users can upload, share, and view videos. YouTube offers many different recordings of accounting software training. </w:t>
      </w:r>
      <w:proofErr w:type="gramStart"/>
      <w:r>
        <w:rPr>
          <w:rFonts w:ascii="TUYPFV+TimesNewRomanPSMT" w:hAnsi="TUYPFV+TimesNewRomanPSMT" w:cs="TUYPFV+TimesNewRomanPSMT"/>
          <w:color w:val="000000"/>
          <w:sz w:val="22"/>
          <w:szCs w:val="22"/>
        </w:rPr>
        <w:t>All of</w:t>
      </w:r>
      <w:proofErr w:type="gramEnd"/>
      <w:r>
        <w:rPr>
          <w:rFonts w:ascii="TUYPFV+TimesNewRomanPSMT" w:hAnsi="TUYPFV+TimesNewRomanPSMT" w:cs="TUYPFV+TimesNewRomanPSMT"/>
          <w:color w:val="000000"/>
          <w:sz w:val="22"/>
          <w:szCs w:val="22"/>
        </w:rPr>
        <w:t xml:space="preserve"> these training videos are free. You can search for a trainer that appeals to you. In some cases, trainers will offer a few free videos on </w:t>
      </w:r>
      <w:proofErr w:type="gramStart"/>
      <w:r>
        <w:rPr>
          <w:rFonts w:ascii="TUYPFV+TimesNewRomanPSMT" w:hAnsi="TUYPFV+TimesNewRomanPSMT" w:cs="TUYPFV+TimesNewRomanPSMT"/>
          <w:color w:val="000000"/>
          <w:sz w:val="22"/>
          <w:szCs w:val="22"/>
        </w:rPr>
        <w:t>YouTube, but</w:t>
      </w:r>
      <w:proofErr w:type="gramEnd"/>
      <w:r>
        <w:rPr>
          <w:rFonts w:ascii="TUYPFV+TimesNewRomanPSMT" w:hAnsi="TUYPFV+TimesNewRomanPSMT" w:cs="TUYPFV+TimesNewRomanPSMT"/>
          <w:color w:val="000000"/>
          <w:sz w:val="22"/>
          <w:szCs w:val="22"/>
        </w:rPr>
        <w:t xml:space="preserve"> then charge a fee for a </w:t>
      </w:r>
      <w:r>
        <w:rPr>
          <w:rFonts w:ascii="TUYPFV+TimesNewRomanPSMT" w:hAnsi="TUYPFV+TimesNewRomanPSMT" w:cs="TUYPFV+TimesNewRomanPSMT"/>
          <w:color w:val="000000"/>
          <w:sz w:val="22"/>
          <w:szCs w:val="22"/>
        </w:rPr>
        <w:t>complete</w:t>
      </w:r>
      <w:r>
        <w:rPr>
          <w:rFonts w:ascii="TUYPFV+TimesNewRomanPSMT" w:hAnsi="TUYPFV+TimesNewRomanPSMT" w:cs="TUYPFV+TimesNewRomanPSMT"/>
          <w:color w:val="000000"/>
          <w:sz w:val="22"/>
          <w:szCs w:val="22"/>
        </w:rPr>
        <w:t xml:space="preserve"> training course on their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w:t>
      </w:r>
    </w:p>
    <w:p w14:paraId="4674F4C9" w14:textId="77777777" w:rsidR="00BA1772" w:rsidRDefault="00BA1772" w:rsidP="00BA1772">
      <w:pPr>
        <w:rPr>
          <w:rFonts w:cs="QPPZIA+TimesNewRomanPS-BoldMT"/>
          <w:b/>
          <w:bCs/>
          <w:color w:val="000000"/>
          <w:sz w:val="22"/>
          <w:szCs w:val="22"/>
        </w:rPr>
      </w:pPr>
      <w:r>
        <w:rPr>
          <w:rFonts w:cs="QPPZIA+TimesNewRomanPS-BoldMT"/>
          <w:b/>
          <w:bCs/>
          <w:color w:val="000000"/>
          <w:sz w:val="22"/>
          <w:szCs w:val="22"/>
        </w:rPr>
        <w:t xml:space="preserve">Community Colleges </w:t>
      </w:r>
    </w:p>
    <w:p w14:paraId="0A3E5F54" w14:textId="6A71804F" w:rsidR="00BA1772" w:rsidRDefault="00BA1772" w:rsidP="00BA1772">
      <w:pPr>
        <w:rPr>
          <w:rFonts w:ascii="TUYPFV+TimesNewRomanPSMT" w:hAnsi="TUYPFV+TimesNewRomanPSMT" w:cs="TUYPFV+TimesNewRomanPSMT"/>
          <w:color w:val="000000"/>
          <w:sz w:val="22"/>
          <w:szCs w:val="22"/>
        </w:rPr>
      </w:pPr>
      <w:r>
        <w:rPr>
          <w:rFonts w:ascii="TUYPFV+TimesNewRomanPSMT" w:hAnsi="TUYPFV+TimesNewRomanPSMT" w:cs="TUYPFV+TimesNewRomanPSMT"/>
          <w:color w:val="000000"/>
          <w:sz w:val="22"/>
          <w:szCs w:val="22"/>
        </w:rPr>
        <w:t>Many community colleges provide business and computer courses. You can learn how to use a computer software program, take an entrepreneurship course</w:t>
      </w:r>
      <w:r>
        <w:rPr>
          <w:rFonts w:ascii="TUYPFV+TimesNewRomanPSMT" w:hAnsi="TUYPFV+TimesNewRomanPSMT" w:cs="TUYPFV+TimesNewRomanPSMT"/>
          <w:color w:val="000000"/>
          <w:sz w:val="22"/>
          <w:szCs w:val="22"/>
        </w:rPr>
        <w:t>,</w:t>
      </w:r>
      <w:r>
        <w:rPr>
          <w:rFonts w:ascii="TUYPFV+TimesNewRomanPSMT" w:hAnsi="TUYPFV+TimesNewRomanPSMT" w:cs="TUYPFV+TimesNewRomanPSMT"/>
          <w:color w:val="000000"/>
          <w:sz w:val="22"/>
          <w:szCs w:val="22"/>
        </w:rPr>
        <w:t xml:space="preserve"> or learn accounting. Some community colleges offer short-term courses geared to business owners. Other colleges </w:t>
      </w:r>
      <w:r>
        <w:rPr>
          <w:rFonts w:ascii="TUYPFV+TimesNewRomanPSMT" w:hAnsi="TUYPFV+TimesNewRomanPSMT" w:cs="TUYPFV+TimesNewRomanPSMT"/>
          <w:color w:val="000000"/>
          <w:sz w:val="22"/>
          <w:szCs w:val="22"/>
        </w:rPr>
        <w:t>provide</w:t>
      </w:r>
      <w:r>
        <w:rPr>
          <w:rFonts w:ascii="TUYPFV+TimesNewRomanPSMT" w:hAnsi="TUYPFV+TimesNewRomanPSMT" w:cs="TUYPFV+TimesNewRomanPSMT"/>
          <w:color w:val="000000"/>
          <w:sz w:val="22"/>
          <w:szCs w:val="22"/>
        </w:rPr>
        <w:t xml:space="preserve"> courses designed for those seeking a certificate or an </w:t>
      </w:r>
      <w:r>
        <w:rPr>
          <w:rFonts w:ascii="TUYPFV+TimesNewRomanPSMT" w:hAnsi="TUYPFV+TimesNewRomanPSMT" w:cs="TUYPFV+TimesNewRomanPSMT"/>
          <w:color w:val="000000"/>
          <w:sz w:val="22"/>
          <w:szCs w:val="22"/>
        </w:rPr>
        <w:t>associate's</w:t>
      </w:r>
      <w:r>
        <w:rPr>
          <w:rFonts w:ascii="TUYPFV+TimesNewRomanPSMT" w:hAnsi="TUYPFV+TimesNewRomanPSMT" w:cs="TUYPFV+TimesNewRomanPSMT"/>
          <w:color w:val="000000"/>
          <w:sz w:val="22"/>
          <w:szCs w:val="22"/>
        </w:rPr>
        <w:t xml:space="preserve"> degree. You can find a community college near you at: </w:t>
      </w:r>
      <w:r>
        <w:rPr>
          <w:rFonts w:ascii="TUYPFV+TimesNewRomanPSMT" w:hAnsi="TUYPFV+TimesNewRomanPSMT" w:cs="TUYPFV+TimesNewRomanPSMT"/>
          <w:color w:val="0000FF"/>
          <w:sz w:val="22"/>
          <w:szCs w:val="22"/>
          <w:u w:val="single"/>
        </w:rPr>
        <w:t>www.aacc.nche.edu/Pages/CCFinder.aspx</w:t>
      </w:r>
      <w:r>
        <w:rPr>
          <w:rFonts w:ascii="TUYPFV+TimesNewRomanPSMT" w:hAnsi="TUYPFV+TimesNewRomanPSMT" w:cs="TUYPFV+TimesNewRomanPSMT"/>
          <w:color w:val="000000"/>
          <w:sz w:val="22"/>
          <w:szCs w:val="22"/>
        </w:rPr>
        <w:t xml:space="preserve">. Community colleges list their </w:t>
      </w:r>
      <w:proofErr w:type="gramStart"/>
      <w:r>
        <w:rPr>
          <w:rFonts w:ascii="TUYPFV+TimesNewRomanPSMT" w:hAnsi="TUYPFV+TimesNewRomanPSMT" w:cs="TUYPFV+TimesNewRomanPSMT"/>
          <w:color w:val="000000"/>
          <w:sz w:val="22"/>
          <w:szCs w:val="22"/>
        </w:rPr>
        <w:t>course</w:t>
      </w:r>
      <w:proofErr w:type="gramEnd"/>
      <w:r>
        <w:rPr>
          <w:rFonts w:ascii="TUYPFV+TimesNewRomanPSMT" w:hAnsi="TUYPFV+TimesNewRomanPSMT" w:cs="TUYPFV+TimesNewRomanPSMT"/>
          <w:color w:val="000000"/>
          <w:sz w:val="22"/>
          <w:szCs w:val="22"/>
        </w:rPr>
        <w:t xml:space="preserve"> offering on their </w:t>
      </w:r>
      <w:r>
        <w:rPr>
          <w:rFonts w:ascii="TUYPFV+TimesNewRomanPSMT" w:hAnsi="TUYPFV+TimesNewRomanPSMT" w:cs="TUYPFV+TimesNewRomanPSMT"/>
          <w:color w:val="000000"/>
          <w:sz w:val="22"/>
          <w:szCs w:val="22"/>
        </w:rPr>
        <w:t>websites</w:t>
      </w:r>
      <w:r>
        <w:rPr>
          <w:rFonts w:ascii="TUYPFV+TimesNewRomanPSMT" w:hAnsi="TUYPFV+TimesNewRomanPSMT" w:cs="TUYPFV+TimesNewRomanPSMT"/>
          <w:color w:val="000000"/>
          <w:sz w:val="22"/>
          <w:szCs w:val="22"/>
        </w:rPr>
        <w:t>. You can also call registration or their counseling departments to get more information on course offerings and enrollment.</w:t>
      </w:r>
    </w:p>
    <w:p w14:paraId="019F4D35" w14:textId="77777777" w:rsidR="00BA1772" w:rsidRDefault="00BA1772" w:rsidP="00BA1772">
      <w:pPr>
        <w:pStyle w:val="CM6"/>
        <w:rPr>
          <w:rFonts w:cs="QPPZIA+TimesNewRomanPS-BoldMT"/>
          <w:b/>
          <w:bCs/>
          <w:color w:val="000000"/>
          <w:sz w:val="22"/>
          <w:szCs w:val="22"/>
        </w:rPr>
      </w:pPr>
    </w:p>
    <w:p w14:paraId="550156B8" w14:textId="3F5CDC70" w:rsidR="00BA1772" w:rsidRDefault="00BA1772" w:rsidP="00BA1772">
      <w:pPr>
        <w:pStyle w:val="CM6"/>
        <w:rPr>
          <w:rFonts w:ascii="TUYPFV+TimesNewRomanPSMT" w:hAnsi="TUYPFV+TimesNewRomanPSMT" w:cs="TUYPFV+TimesNewRomanPSMT"/>
          <w:color w:val="000000"/>
          <w:sz w:val="22"/>
          <w:szCs w:val="22"/>
        </w:rPr>
      </w:pPr>
      <w:r>
        <w:rPr>
          <w:rFonts w:cs="QPPZIA+TimesNewRomanPS-BoldMT"/>
          <w:b/>
          <w:bCs/>
          <w:color w:val="000000"/>
          <w:sz w:val="22"/>
          <w:szCs w:val="22"/>
        </w:rPr>
        <w:lastRenderedPageBreak/>
        <w:t xml:space="preserve">SCORE </w:t>
      </w:r>
      <w:r>
        <w:rPr>
          <w:rFonts w:ascii="TUYPFV+TimesNewRomanPSMT" w:hAnsi="TUYPFV+TimesNewRomanPSMT" w:cs="TUYPFV+TimesNewRomanPSMT"/>
          <w:color w:val="000000"/>
          <w:sz w:val="22"/>
          <w:szCs w:val="22"/>
        </w:rPr>
        <w:t xml:space="preserve">This SBA Resource Partner provides volunteer counseling to small business owners, including one-on-one counseling. SCORE also </w:t>
      </w:r>
      <w:r>
        <w:rPr>
          <w:rFonts w:ascii="TUYPFV+TimesNewRomanPSMT" w:hAnsi="TUYPFV+TimesNewRomanPSMT" w:cs="TUYPFV+TimesNewRomanPSMT"/>
          <w:color w:val="000000"/>
          <w:sz w:val="22"/>
          <w:szCs w:val="22"/>
        </w:rPr>
        <w:t>offers</w:t>
      </w:r>
      <w:r>
        <w:rPr>
          <w:rFonts w:ascii="TUYPFV+TimesNewRomanPSMT" w:hAnsi="TUYPFV+TimesNewRomanPSMT" w:cs="TUYPFV+TimesNewRomanPSMT"/>
          <w:color w:val="000000"/>
          <w:sz w:val="22"/>
          <w:szCs w:val="22"/>
        </w:rPr>
        <w:t xml:space="preserve"> workshops and seminars in your area as well as at national events. The SCORE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w:t>
      </w:r>
      <w:r>
        <w:rPr>
          <w:rFonts w:ascii="TUYPFV+TimesNewRomanPSMT" w:hAnsi="TUYPFV+TimesNewRomanPSMT" w:cs="TUYPFV+TimesNewRomanPSMT"/>
          <w:color w:val="0000FF"/>
          <w:sz w:val="22"/>
          <w:szCs w:val="22"/>
          <w:u w:val="single"/>
        </w:rPr>
        <w:t>www.score.org</w:t>
      </w:r>
      <w:r>
        <w:rPr>
          <w:rFonts w:ascii="TUYPFV+TimesNewRomanPSMT" w:hAnsi="TUYPFV+TimesNewRomanPSMT" w:cs="TUYPFV+TimesNewRomanPSMT"/>
          <w:color w:val="000000"/>
          <w:sz w:val="22"/>
          <w:szCs w:val="22"/>
        </w:rPr>
        <w:t xml:space="preserve">, has several </w:t>
      </w:r>
      <w:r>
        <w:rPr>
          <w:rFonts w:ascii="TUYPFV+TimesNewRomanPSMT" w:hAnsi="TUYPFV+TimesNewRomanPSMT" w:cs="TUYPFV+TimesNewRomanPSMT"/>
          <w:color w:val="000000"/>
          <w:sz w:val="22"/>
          <w:szCs w:val="22"/>
        </w:rPr>
        <w:t>seminars</w:t>
      </w:r>
      <w:r>
        <w:rPr>
          <w:rFonts w:ascii="TUYPFV+TimesNewRomanPSMT" w:hAnsi="TUYPFV+TimesNewRomanPSMT" w:cs="TUYPFV+TimesNewRomanPSMT"/>
          <w:color w:val="000000"/>
          <w:sz w:val="22"/>
          <w:szCs w:val="22"/>
        </w:rPr>
        <w:t xml:space="preserve"> online. </w:t>
      </w:r>
    </w:p>
    <w:p w14:paraId="612EA1CA" w14:textId="77777777" w:rsidR="00BA1772" w:rsidRDefault="00BA1772" w:rsidP="00BA1772">
      <w:pPr>
        <w:pStyle w:val="CM6"/>
        <w:rPr>
          <w:rFonts w:ascii="TUYPFV+TimesNewRomanPSMT" w:hAnsi="TUYPFV+TimesNewRomanPSMT" w:cs="TUYPFV+TimesNewRomanPSMT"/>
          <w:color w:val="000000"/>
          <w:sz w:val="22"/>
          <w:szCs w:val="22"/>
        </w:rPr>
      </w:pPr>
    </w:p>
    <w:p w14:paraId="46E61D79" w14:textId="77777777" w:rsidR="00BA1772" w:rsidRDefault="00BA1772" w:rsidP="00BA1772">
      <w:pPr>
        <w:pStyle w:val="CM6"/>
        <w:rPr>
          <w:rFonts w:cs="QPPZIA+TimesNewRomanPS-BoldMT"/>
          <w:b/>
          <w:bCs/>
          <w:color w:val="000000"/>
          <w:sz w:val="22"/>
          <w:szCs w:val="22"/>
        </w:rPr>
      </w:pPr>
      <w:r>
        <w:rPr>
          <w:rFonts w:cs="QPPZIA+TimesNewRomanPS-BoldMT"/>
          <w:b/>
          <w:bCs/>
          <w:color w:val="000000"/>
          <w:sz w:val="22"/>
          <w:szCs w:val="22"/>
        </w:rPr>
        <w:t xml:space="preserve">Small Business Development Centers (SBDC) </w:t>
      </w:r>
    </w:p>
    <w:p w14:paraId="4C70EC49" w14:textId="14CCAC40" w:rsidR="00BA1772" w:rsidRDefault="00BA1772" w:rsidP="00BA1772">
      <w:pPr>
        <w:pStyle w:val="CM6"/>
        <w:rPr>
          <w:rFonts w:ascii="TUYPFV+TimesNewRomanPSMT" w:hAnsi="TUYPFV+TimesNewRomanPSMT" w:cs="TUYPFV+TimesNewRomanPSMT"/>
          <w:color w:val="000000"/>
          <w:sz w:val="22"/>
          <w:szCs w:val="22"/>
        </w:rPr>
      </w:pPr>
      <w:r>
        <w:rPr>
          <w:rFonts w:ascii="TUYPFV+TimesNewRomanPSMT" w:hAnsi="TUYPFV+TimesNewRomanPSMT" w:cs="TUYPFV+TimesNewRomanPSMT"/>
          <w:color w:val="000000"/>
          <w:sz w:val="22"/>
          <w:szCs w:val="22"/>
        </w:rPr>
        <w:t xml:space="preserve">This SBA Resource Partner is comprised of a network of centers throughout the U.S. The SBDCs provide a variety of business training, coaching, and counseling services. SBDC services also include assisting small businesses with financial, marketing, production, organization, engineering, and technical problems. The SBDCs also </w:t>
      </w:r>
      <w:r>
        <w:rPr>
          <w:rFonts w:ascii="TUYPFV+TimesNewRomanPSMT" w:hAnsi="TUYPFV+TimesNewRomanPSMT" w:cs="TUYPFV+TimesNewRomanPSMT"/>
          <w:color w:val="000000"/>
          <w:sz w:val="22"/>
          <w:szCs w:val="22"/>
        </w:rPr>
        <w:t>provide</w:t>
      </w:r>
      <w:r>
        <w:rPr>
          <w:rFonts w:ascii="TUYPFV+TimesNewRomanPSMT" w:hAnsi="TUYPFV+TimesNewRomanPSMT" w:cs="TUYPFV+TimesNewRomanPSMT"/>
          <w:color w:val="000000"/>
          <w:sz w:val="22"/>
          <w:szCs w:val="22"/>
        </w:rPr>
        <w:t xml:space="preserve"> feasibility studies. All services given at SBDCs are free and confidential. Additional </w:t>
      </w:r>
      <w:r>
        <w:rPr>
          <w:rFonts w:ascii="TUYPFV+TimesNewRomanPSMT" w:hAnsi="TUYPFV+TimesNewRomanPSMT" w:cs="TUYPFV+TimesNewRomanPSMT"/>
          <w:color w:val="000000"/>
          <w:sz w:val="22"/>
          <w:szCs w:val="22"/>
        </w:rPr>
        <w:t>low-cost</w:t>
      </w:r>
      <w:r>
        <w:rPr>
          <w:rFonts w:ascii="TUYPFV+TimesNewRomanPSMT" w:hAnsi="TUYPFV+TimesNewRomanPSMT" w:cs="TUYPFV+TimesNewRomanPSMT"/>
          <w:color w:val="000000"/>
          <w:sz w:val="22"/>
          <w:szCs w:val="22"/>
        </w:rPr>
        <w:t xml:space="preserve"> training options are available. You can find an SBDC near you </w:t>
      </w:r>
      <w:proofErr w:type="gramStart"/>
      <w:r>
        <w:rPr>
          <w:rFonts w:ascii="TUYPFV+TimesNewRomanPSMT" w:hAnsi="TUYPFV+TimesNewRomanPSMT" w:cs="TUYPFV+TimesNewRomanPSMT"/>
          <w:color w:val="000000"/>
          <w:sz w:val="22"/>
          <w:szCs w:val="22"/>
        </w:rPr>
        <w:t>at</w:t>
      </w:r>
      <w:proofErr w:type="gramEnd"/>
      <w:r>
        <w:rPr>
          <w:rFonts w:ascii="TUYPFV+TimesNewRomanPSMT" w:hAnsi="TUYPFV+TimesNewRomanPSMT" w:cs="TUYPFV+TimesNewRomanPSMT"/>
          <w:color w:val="000000"/>
          <w:sz w:val="22"/>
          <w:szCs w:val="22"/>
        </w:rPr>
        <w:t xml:space="preserve"> their association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w:t>
      </w:r>
      <w:hyperlink r:id="rId6" w:history="1">
        <w:r w:rsidRPr="00257143">
          <w:rPr>
            <w:rStyle w:val="Hyperlink"/>
            <w:rFonts w:ascii="TUYPFV+TimesNewRomanPSMT" w:hAnsi="TUYPFV+TimesNewRomanPSMT" w:cs="TUYPFV+TimesNewRomanPSMT"/>
            <w:sz w:val="22"/>
            <w:szCs w:val="22"/>
          </w:rPr>
          <w:t>www.asbdc-us.org</w:t>
        </w:r>
      </w:hyperlink>
      <w:r>
        <w:rPr>
          <w:rFonts w:ascii="TUYPFV+TimesNewRomanPSMT" w:hAnsi="TUYPFV+TimesNewRomanPSMT" w:cs="TUYPFV+TimesNewRomanPSMT"/>
          <w:color w:val="000000"/>
          <w:sz w:val="22"/>
          <w:szCs w:val="22"/>
        </w:rPr>
        <w:t xml:space="preserve">. </w:t>
      </w:r>
    </w:p>
    <w:p w14:paraId="06458FBA" w14:textId="77777777" w:rsidR="00BA1772" w:rsidRPr="00BA1772" w:rsidRDefault="00BA1772" w:rsidP="00BA1772"/>
    <w:p w14:paraId="064F3803" w14:textId="77777777" w:rsidR="00BA1772" w:rsidRDefault="00BA1772" w:rsidP="00BA1772">
      <w:pPr>
        <w:pStyle w:val="CM6"/>
        <w:rPr>
          <w:rFonts w:ascii="TUYPFV+TimesNewRomanPSMT" w:hAnsi="TUYPFV+TimesNewRomanPSMT" w:cs="TUYPFV+TimesNewRomanPSMT"/>
          <w:color w:val="000000"/>
          <w:sz w:val="22"/>
          <w:szCs w:val="22"/>
        </w:rPr>
      </w:pPr>
      <w:r>
        <w:rPr>
          <w:rFonts w:cs="QPPZIA+TimesNewRomanPS-BoldMT"/>
          <w:b/>
          <w:bCs/>
          <w:color w:val="000000"/>
          <w:sz w:val="22"/>
          <w:szCs w:val="22"/>
        </w:rPr>
        <w:t xml:space="preserve">Women’s Business Centers </w:t>
      </w:r>
      <w:r>
        <w:rPr>
          <w:rFonts w:ascii="TUYPFV+TimesNewRomanPSMT" w:hAnsi="TUYPFV+TimesNewRomanPSMT" w:cs="TUYPFV+TimesNewRomanPSMT"/>
          <w:color w:val="000000"/>
          <w:sz w:val="22"/>
          <w:szCs w:val="22"/>
        </w:rPr>
        <w:t xml:space="preserve">A list of this SBA Resource Partner’s centers can be found at the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w:t>
      </w:r>
      <w:r>
        <w:rPr>
          <w:rFonts w:ascii="TUYPFV+TimesNewRomanPSMT" w:hAnsi="TUYPFV+TimesNewRomanPSMT" w:cs="TUYPFV+TimesNewRomanPSMT"/>
          <w:color w:val="0000FF"/>
          <w:sz w:val="22"/>
          <w:szCs w:val="22"/>
          <w:u w:val="single"/>
        </w:rPr>
        <w:t>www.sba.gov/content/womens-businesscenters-</w:t>
      </w:r>
      <w:r>
        <w:rPr>
          <w:rFonts w:ascii="TUYPFV+TimesNewRomanPSMT" w:hAnsi="TUYPFV+TimesNewRomanPSMT" w:cs="TUYPFV+TimesNewRomanPSMT"/>
          <w:color w:val="000000"/>
          <w:sz w:val="22"/>
          <w:szCs w:val="22"/>
        </w:rPr>
        <w:t>. The mission of these centers is to “level the playing field” for women business owners. Approximately 100 education centers have been set up for women entrepreneurs. To locate a business center</w:t>
      </w:r>
      <w:r>
        <w:rPr>
          <w:rFonts w:ascii="TUYPFV+TimesNewRomanPSMT" w:hAnsi="TUYPFV+TimesNewRomanPSMT" w:cs="TUYPFV+TimesNewRomanPSMT"/>
          <w:color w:val="000000"/>
          <w:sz w:val="22"/>
          <w:szCs w:val="22"/>
        </w:rPr>
        <w:t>,</w:t>
      </w:r>
      <w:r>
        <w:rPr>
          <w:rFonts w:ascii="TUYPFV+TimesNewRomanPSMT" w:hAnsi="TUYPFV+TimesNewRomanPSMT" w:cs="TUYPFV+TimesNewRomanPSMT"/>
          <w:color w:val="000000"/>
          <w:sz w:val="22"/>
          <w:szCs w:val="22"/>
        </w:rPr>
        <w:t xml:space="preserve"> go to the SBA Office of Women’s Business Ownership. </w:t>
      </w:r>
    </w:p>
    <w:p w14:paraId="1B0FB2BD" w14:textId="77777777" w:rsidR="00BA1772" w:rsidRDefault="00BA1772" w:rsidP="00BA1772">
      <w:pPr>
        <w:pStyle w:val="CM6"/>
        <w:rPr>
          <w:rFonts w:ascii="TUYPFV+TimesNewRomanPSMT" w:hAnsi="TUYPFV+TimesNewRomanPSMT" w:cs="TUYPFV+TimesNewRomanPSMT"/>
          <w:color w:val="000000"/>
          <w:sz w:val="22"/>
          <w:szCs w:val="22"/>
        </w:rPr>
      </w:pPr>
    </w:p>
    <w:p w14:paraId="5272D486" w14:textId="77777777" w:rsidR="00BA1772" w:rsidRDefault="00BA1772" w:rsidP="00BA1772">
      <w:pPr>
        <w:pStyle w:val="CM6"/>
        <w:rPr>
          <w:rFonts w:ascii="TUYPFV+TimesNewRomanPSMT" w:hAnsi="TUYPFV+TimesNewRomanPSMT" w:cs="TUYPFV+TimesNewRomanPSMT"/>
          <w:color w:val="000000"/>
          <w:sz w:val="22"/>
          <w:szCs w:val="22"/>
        </w:rPr>
      </w:pPr>
      <w:r>
        <w:rPr>
          <w:rFonts w:cs="QPPZIA+TimesNewRomanPS-BoldMT"/>
          <w:b/>
          <w:bCs/>
          <w:color w:val="000000"/>
          <w:sz w:val="22"/>
          <w:szCs w:val="22"/>
        </w:rPr>
        <w:t xml:space="preserve">Veterans Business Outreach Centers (SBDCs) </w:t>
      </w:r>
      <w:r>
        <w:rPr>
          <w:rFonts w:ascii="TUYPFV+TimesNewRomanPSMT" w:hAnsi="TUYPFV+TimesNewRomanPSMT" w:cs="TUYPFV+TimesNewRomanPSMT"/>
          <w:color w:val="000000"/>
          <w:sz w:val="22"/>
          <w:szCs w:val="22"/>
        </w:rPr>
        <w:t xml:space="preserve">A list of this SBA Resource Partner’s centers can be found at the </w:t>
      </w:r>
      <w:r>
        <w:rPr>
          <w:rFonts w:ascii="TUYPFV+TimesNewRomanPSMT" w:hAnsi="TUYPFV+TimesNewRomanPSMT" w:cs="TUYPFV+TimesNewRomanPSMT"/>
          <w:color w:val="000000"/>
          <w:sz w:val="22"/>
          <w:szCs w:val="22"/>
        </w:rPr>
        <w:t>website</w:t>
      </w:r>
      <w:r>
        <w:rPr>
          <w:rFonts w:ascii="TUYPFV+TimesNewRomanPSMT" w:hAnsi="TUYPFV+TimesNewRomanPSMT" w:cs="TUYPFV+TimesNewRomanPSMT"/>
          <w:color w:val="000000"/>
          <w:sz w:val="22"/>
          <w:szCs w:val="22"/>
        </w:rPr>
        <w:t xml:space="preserve">: </w:t>
      </w:r>
      <w:proofErr w:type="gramStart"/>
      <w:r>
        <w:rPr>
          <w:rFonts w:ascii="TUYPFV+TimesNewRomanPSMT" w:hAnsi="TUYPFV+TimesNewRomanPSMT" w:cs="TUYPFV+TimesNewRomanPSMT"/>
          <w:color w:val="0000FF"/>
          <w:sz w:val="22"/>
          <w:szCs w:val="22"/>
          <w:u w:val="single"/>
        </w:rPr>
        <w:t>www.sba.gov/content/</w:t>
      </w:r>
      <w:proofErr w:type="spellStart"/>
      <w:r>
        <w:rPr>
          <w:rFonts w:ascii="TUYPFV+TimesNewRomanPSMT" w:hAnsi="TUYPFV+TimesNewRomanPSMT" w:cs="TUYPFV+TimesNewRomanPSMT"/>
          <w:color w:val="0000FF"/>
          <w:sz w:val="22"/>
          <w:szCs w:val="22"/>
          <w:u w:val="single"/>
        </w:rPr>
        <w:t>veterans-business</w:t>
      </w:r>
      <w:r>
        <w:rPr>
          <w:rFonts w:ascii="TUYPFV+TimesNewRomanPSMT" w:hAnsi="TUYPFV+TimesNewRomanPSMT" w:cs="TUYPFV+TimesNewRomanPSMT"/>
          <w:color w:val="0000FF"/>
          <w:sz w:val="22"/>
          <w:szCs w:val="22"/>
          <w:u w:val="single"/>
        </w:rPr>
        <w:softHyphen/>
        <w:t>outreach-centers</w:t>
      </w:r>
      <w:proofErr w:type="spellEnd"/>
      <w:proofErr w:type="gramEnd"/>
      <w:r>
        <w:rPr>
          <w:rFonts w:ascii="TUYPFV+TimesNewRomanPSMT" w:hAnsi="TUYPFV+TimesNewRomanPSMT" w:cs="TUYPFV+TimesNewRomanPSMT"/>
          <w:color w:val="000000"/>
          <w:sz w:val="22"/>
          <w:szCs w:val="22"/>
        </w:rPr>
        <w:t xml:space="preserve">. These centers, formed by </w:t>
      </w:r>
      <w:r>
        <w:rPr>
          <w:rFonts w:ascii="TUYPFV+TimesNewRomanPSMT" w:hAnsi="TUYPFV+TimesNewRomanPSMT" w:cs="TUYPFV+TimesNewRomanPSMT"/>
          <w:color w:val="000000"/>
          <w:sz w:val="22"/>
          <w:szCs w:val="22"/>
        </w:rPr>
        <w:t xml:space="preserve">a </w:t>
      </w:r>
      <w:r>
        <w:rPr>
          <w:rFonts w:ascii="TUYPFV+TimesNewRomanPSMT" w:hAnsi="TUYPFV+TimesNewRomanPSMT" w:cs="TUYPFV+TimesNewRomanPSMT"/>
          <w:color w:val="000000"/>
          <w:sz w:val="22"/>
          <w:szCs w:val="22"/>
        </w:rPr>
        <w:t xml:space="preserve">cooperative agreement between 16 organizations, provide business training, mentoring, and other services to veterans who currently own a small business or wish to start one. </w:t>
      </w:r>
    </w:p>
    <w:p w14:paraId="084E4789" w14:textId="77777777" w:rsidR="00BA1772" w:rsidRDefault="00BA1772" w:rsidP="00BA1772">
      <w:pPr>
        <w:pStyle w:val="CM6"/>
        <w:rPr>
          <w:rFonts w:ascii="TUYPFV+TimesNewRomanPSMT" w:hAnsi="TUYPFV+TimesNewRomanPSMT" w:cs="TUYPFV+TimesNewRomanPSMT"/>
          <w:color w:val="000000"/>
          <w:sz w:val="22"/>
          <w:szCs w:val="22"/>
        </w:rPr>
      </w:pPr>
    </w:p>
    <w:p w14:paraId="5C4DFDE0" w14:textId="1A4FF3F2" w:rsidR="00BA1772" w:rsidRDefault="00BA1772" w:rsidP="00BA1772">
      <w:pPr>
        <w:pStyle w:val="CM6"/>
        <w:rPr>
          <w:rFonts w:cs="QPPZIA+TimesNewRomanPS-BoldMT"/>
          <w:color w:val="000000"/>
          <w:sz w:val="22"/>
          <w:szCs w:val="22"/>
        </w:rPr>
      </w:pPr>
      <w:r>
        <w:rPr>
          <w:rFonts w:cs="QPPZIA+TimesNewRomanPS-BoldMT"/>
          <w:b/>
          <w:bCs/>
          <w:color w:val="000000"/>
          <w:sz w:val="22"/>
          <w:szCs w:val="22"/>
        </w:rPr>
        <w:t xml:space="preserve">US Export Assistance Centers (USEACs) </w:t>
      </w:r>
    </w:p>
    <w:p w14:paraId="2D7DD40D" w14:textId="6D159E01" w:rsidR="00BA1772" w:rsidRDefault="00BA1772" w:rsidP="00BA1772">
      <w:pPr>
        <w:rPr>
          <w:rFonts w:cs="TUYPFV+TimesNewRomanPSMT"/>
          <w:color w:val="000000"/>
          <w:sz w:val="22"/>
          <w:szCs w:val="22"/>
        </w:rPr>
      </w:pPr>
      <w:r>
        <w:rPr>
          <w:rFonts w:cs="TUYPFV+TimesNewRomanPSMT"/>
          <w:color w:val="000000"/>
          <w:sz w:val="22"/>
          <w:szCs w:val="22"/>
        </w:rPr>
        <w:t xml:space="preserve">Find a list of </w:t>
      </w:r>
      <w:proofErr w:type="gramStart"/>
      <w:r>
        <w:rPr>
          <w:rFonts w:cs="TUYPFV+TimesNewRomanPSMT"/>
          <w:color w:val="000000"/>
          <w:sz w:val="22"/>
          <w:szCs w:val="22"/>
        </w:rPr>
        <w:t>this</w:t>
      </w:r>
      <w:proofErr w:type="gramEnd"/>
      <w:r>
        <w:rPr>
          <w:rFonts w:cs="TUYPFV+TimesNewRomanPSMT"/>
          <w:color w:val="000000"/>
          <w:sz w:val="22"/>
          <w:szCs w:val="22"/>
        </w:rPr>
        <w:t xml:space="preserve"> SBA Resource Partner’s centers at the </w:t>
      </w:r>
      <w:r>
        <w:rPr>
          <w:rFonts w:cs="TUYPFV+TimesNewRomanPSMT"/>
          <w:color w:val="000000"/>
          <w:sz w:val="22"/>
          <w:szCs w:val="22"/>
        </w:rPr>
        <w:t>website</w:t>
      </w:r>
      <w:r>
        <w:rPr>
          <w:rFonts w:cs="TUYPFV+TimesNewRomanPSMT"/>
          <w:color w:val="000000"/>
          <w:sz w:val="22"/>
          <w:szCs w:val="22"/>
        </w:rPr>
        <w:t xml:space="preserve">: </w:t>
      </w:r>
      <w:r>
        <w:rPr>
          <w:rFonts w:cs="TUYPFV+TimesNewRomanPSMT"/>
          <w:color w:val="0000FF"/>
          <w:sz w:val="22"/>
          <w:szCs w:val="22"/>
        </w:rPr>
        <w:t>www.sba.gov/content/us-export-assistance-centers</w:t>
      </w:r>
      <w:r>
        <w:rPr>
          <w:rFonts w:ascii="QPPZIA+TimesNewRomanPS-BoldMT" w:hAnsi="QPPZIA+TimesNewRomanPS-BoldMT" w:cs="QPPZIA+TimesNewRomanPS-BoldMT"/>
          <w:b/>
          <w:bCs/>
          <w:color w:val="000000"/>
          <w:sz w:val="22"/>
          <w:szCs w:val="22"/>
        </w:rPr>
        <w:t xml:space="preserve">. </w:t>
      </w:r>
      <w:r>
        <w:rPr>
          <w:rFonts w:cs="TUYPFV+TimesNewRomanPSMT"/>
          <w:color w:val="000000"/>
          <w:sz w:val="22"/>
          <w:szCs w:val="22"/>
        </w:rPr>
        <w:t xml:space="preserve">The mission of these centers is to </w:t>
      </w:r>
      <w:r>
        <w:rPr>
          <w:rFonts w:cs="TUYPFV+TimesNewRomanPSMT"/>
          <w:color w:val="000000"/>
          <w:sz w:val="22"/>
          <w:szCs w:val="22"/>
        </w:rPr>
        <w:t>assist</w:t>
      </w:r>
      <w:r>
        <w:rPr>
          <w:rFonts w:cs="TUYPFV+TimesNewRomanPSMT"/>
          <w:color w:val="000000"/>
          <w:sz w:val="22"/>
          <w:szCs w:val="22"/>
        </w:rPr>
        <w:t xml:space="preserve"> small businesses </w:t>
      </w:r>
      <w:r>
        <w:rPr>
          <w:rFonts w:cs="TUYPFV+TimesNewRomanPSMT"/>
          <w:color w:val="000000"/>
          <w:sz w:val="22"/>
          <w:szCs w:val="22"/>
        </w:rPr>
        <w:t>that</w:t>
      </w:r>
      <w:r>
        <w:rPr>
          <w:rFonts w:cs="TUYPFV+TimesNewRomanPSMT"/>
          <w:color w:val="000000"/>
          <w:sz w:val="22"/>
          <w:szCs w:val="22"/>
        </w:rPr>
        <w:t xml:space="preserve"> are looking to export products overseas. </w:t>
      </w:r>
    </w:p>
    <w:p w14:paraId="14EDE4A7" w14:textId="77777777" w:rsidR="00BA1772" w:rsidRDefault="00BA1772" w:rsidP="00BA1772">
      <w:pPr>
        <w:rPr>
          <w:rFonts w:ascii="QPPZIA+TimesNewRomanPS-BoldMT" w:hAnsi="QPPZIA+TimesNewRomanPS-BoldMT" w:cs="QPPZIA+TimesNewRomanPS-BoldMT"/>
          <w:b/>
          <w:bCs/>
          <w:color w:val="000000"/>
          <w:sz w:val="22"/>
          <w:szCs w:val="22"/>
        </w:rPr>
      </w:pPr>
      <w:r>
        <w:rPr>
          <w:rFonts w:ascii="QPPZIA+TimesNewRomanPS-BoldMT" w:hAnsi="QPPZIA+TimesNewRomanPS-BoldMT" w:cs="QPPZIA+TimesNewRomanPS-BoldMT"/>
          <w:b/>
          <w:bCs/>
          <w:color w:val="000000"/>
          <w:sz w:val="22"/>
          <w:szCs w:val="22"/>
        </w:rPr>
        <w:t xml:space="preserve">Accountants </w:t>
      </w:r>
    </w:p>
    <w:p w14:paraId="3FCC389A" w14:textId="70E523E3" w:rsidR="00BA1772" w:rsidRDefault="00BA1772" w:rsidP="00BA1772">
      <w:pPr>
        <w:rPr>
          <w:rFonts w:cs="TUYPFV+TimesNewRomanPSMT"/>
          <w:color w:val="000000"/>
          <w:sz w:val="22"/>
          <w:szCs w:val="22"/>
        </w:rPr>
      </w:pPr>
      <w:r>
        <w:rPr>
          <w:rFonts w:cs="TUYPFV+TimesNewRomanPSMT"/>
          <w:color w:val="000000"/>
          <w:sz w:val="22"/>
          <w:szCs w:val="22"/>
        </w:rPr>
        <w:t xml:space="preserve">Most business owners need to meet with an accountant from time to time. Meet with an accountant to not only learn about tax requirements for your business, but to get advice about setting up your accounting system properly. Accountants and their bookkeeping staff can train you </w:t>
      </w:r>
      <w:proofErr w:type="gramStart"/>
      <w:r>
        <w:rPr>
          <w:rFonts w:cs="TUYPFV+TimesNewRomanPSMT"/>
          <w:color w:val="000000"/>
          <w:sz w:val="22"/>
          <w:szCs w:val="22"/>
        </w:rPr>
        <w:t>on</w:t>
      </w:r>
      <w:proofErr w:type="gramEnd"/>
      <w:r>
        <w:rPr>
          <w:rFonts w:cs="TUYPFV+TimesNewRomanPSMT"/>
          <w:color w:val="000000"/>
          <w:sz w:val="22"/>
          <w:szCs w:val="22"/>
        </w:rPr>
        <w:t xml:space="preserve"> how to use the software program you have chosen for your business. Many accountants offer bookkeeping services for a monthly fee</w:t>
      </w:r>
      <w:r>
        <w:rPr>
          <w:rFonts w:cs="TUYPFV+TimesNewRomanPSMT"/>
          <w:color w:val="000000"/>
          <w:sz w:val="22"/>
          <w:szCs w:val="22"/>
        </w:rPr>
        <w:t>,</w:t>
      </w:r>
      <w:r>
        <w:rPr>
          <w:rFonts w:cs="TUYPFV+TimesNewRomanPSMT"/>
          <w:color w:val="000000"/>
          <w:sz w:val="22"/>
          <w:szCs w:val="22"/>
        </w:rPr>
        <w:t xml:space="preserve"> or you can pay for year-end tax preparation services. </w:t>
      </w:r>
    </w:p>
    <w:p w14:paraId="60814D14" w14:textId="77777777" w:rsidR="00BA1772" w:rsidRDefault="00BA1772" w:rsidP="00BA1772">
      <w:pPr>
        <w:rPr>
          <w:rFonts w:ascii="QPPZIA+TimesNewRomanPS-BoldMT" w:hAnsi="QPPZIA+TimesNewRomanPS-BoldMT" w:cs="QPPZIA+TimesNewRomanPS-BoldMT"/>
          <w:b/>
          <w:bCs/>
          <w:color w:val="000000"/>
          <w:sz w:val="22"/>
          <w:szCs w:val="22"/>
        </w:rPr>
      </w:pPr>
      <w:r>
        <w:rPr>
          <w:rFonts w:ascii="QPPZIA+TimesNewRomanPS-BoldMT" w:hAnsi="QPPZIA+TimesNewRomanPS-BoldMT" w:cs="QPPZIA+TimesNewRomanPS-BoldMT"/>
          <w:b/>
          <w:bCs/>
          <w:color w:val="000000"/>
          <w:sz w:val="22"/>
          <w:szCs w:val="22"/>
        </w:rPr>
        <w:t xml:space="preserve">Bookkeepers and Consultants </w:t>
      </w:r>
    </w:p>
    <w:p w14:paraId="13BD6788" w14:textId="758E2BBC" w:rsidR="00403D49" w:rsidRDefault="00BA1772" w:rsidP="00BA1772">
      <w:pPr>
        <w:rPr>
          <w:rFonts w:cs="TUYPFV+TimesNewRomanPSMT"/>
          <w:color w:val="000000"/>
          <w:sz w:val="22"/>
          <w:szCs w:val="22"/>
        </w:rPr>
      </w:pPr>
      <w:r>
        <w:rPr>
          <w:rFonts w:cs="TUYPFV+TimesNewRomanPSMT"/>
          <w:color w:val="000000"/>
          <w:sz w:val="22"/>
          <w:szCs w:val="22"/>
        </w:rPr>
        <w:t xml:space="preserve">Private consultants and bookkeepers are available to help you set up your bookkeeping system and train you </w:t>
      </w:r>
      <w:proofErr w:type="gramStart"/>
      <w:r>
        <w:rPr>
          <w:rFonts w:cs="TUYPFV+TimesNewRomanPSMT"/>
          <w:color w:val="000000"/>
          <w:sz w:val="22"/>
          <w:szCs w:val="22"/>
        </w:rPr>
        <w:t>on</w:t>
      </w:r>
      <w:proofErr w:type="gramEnd"/>
      <w:r>
        <w:rPr>
          <w:rFonts w:cs="TUYPFV+TimesNewRomanPSMT"/>
          <w:color w:val="000000"/>
          <w:sz w:val="22"/>
          <w:szCs w:val="22"/>
        </w:rPr>
        <w:t xml:space="preserve"> how to maintain your system. Get recommendations for bookkeepers by talking to successful businesses or an accountant. </w:t>
      </w:r>
    </w:p>
    <w:p w14:paraId="604C0713" w14:textId="77777777" w:rsidR="00BA1772" w:rsidRDefault="00BA1772" w:rsidP="00BA1772"/>
    <w:sectPr w:rsidR="00BA17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C38D" w14:textId="77777777" w:rsidR="00BA1772" w:rsidRDefault="00BA1772" w:rsidP="00BA1772">
      <w:pPr>
        <w:spacing w:after="0" w:line="240" w:lineRule="auto"/>
      </w:pPr>
      <w:r>
        <w:separator/>
      </w:r>
    </w:p>
  </w:endnote>
  <w:endnote w:type="continuationSeparator" w:id="0">
    <w:p w14:paraId="0D9227B4" w14:textId="77777777" w:rsidR="00BA1772" w:rsidRDefault="00BA1772" w:rsidP="00BA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QPPZIA+TimesNewRomanPS-BoldMT">
    <w:altName w:val="Times New Roman PS"/>
    <w:panose1 w:val="00000000000000000000"/>
    <w:charset w:val="00"/>
    <w:family w:val="roman"/>
    <w:notTrueType/>
    <w:pitch w:val="default"/>
    <w:sig w:usb0="00000003" w:usb1="00000000" w:usb2="00000000" w:usb3="00000000" w:csb0="00000001" w:csb1="00000000"/>
  </w:font>
  <w:font w:name="TUYPFV+TimesNewRomanPSMT">
    <w:altName w:val="Times New Roman 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1AED" w14:textId="46C7E49B" w:rsidR="00BA1772" w:rsidRDefault="00BA1772">
    <w:pPr>
      <w:pStyle w:val="Footer"/>
    </w:pPr>
    <w:r>
      <w:t>Money Smart for Small Business</w:t>
    </w:r>
  </w:p>
  <w:p w14:paraId="5718CB64" w14:textId="77777777" w:rsidR="00BA1772" w:rsidRDefault="00BA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FAED" w14:textId="77777777" w:rsidR="00BA1772" w:rsidRDefault="00BA1772" w:rsidP="00BA1772">
      <w:pPr>
        <w:spacing w:after="0" w:line="240" w:lineRule="auto"/>
      </w:pPr>
      <w:r>
        <w:separator/>
      </w:r>
    </w:p>
  </w:footnote>
  <w:footnote w:type="continuationSeparator" w:id="0">
    <w:p w14:paraId="554A728D" w14:textId="77777777" w:rsidR="00BA1772" w:rsidRDefault="00BA1772" w:rsidP="00BA1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72"/>
    <w:rsid w:val="00124E60"/>
    <w:rsid w:val="00403D49"/>
    <w:rsid w:val="00A5210B"/>
    <w:rsid w:val="00BA1772"/>
    <w:rsid w:val="00C052D6"/>
    <w:rsid w:val="00E7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0862A"/>
  <w15:chartTrackingRefBased/>
  <w15:docId w15:val="{BA940E32-901E-4539-988C-D488E9E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772"/>
    <w:rPr>
      <w:rFonts w:eastAsiaTheme="majorEastAsia" w:cstheme="majorBidi"/>
      <w:color w:val="272727" w:themeColor="text1" w:themeTint="D8"/>
    </w:rPr>
  </w:style>
  <w:style w:type="paragraph" w:styleId="Title">
    <w:name w:val="Title"/>
    <w:basedOn w:val="Normal"/>
    <w:next w:val="Normal"/>
    <w:link w:val="TitleChar"/>
    <w:uiPriority w:val="10"/>
    <w:qFormat/>
    <w:rsid w:val="00BA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772"/>
    <w:pPr>
      <w:spacing w:before="160"/>
      <w:jc w:val="center"/>
    </w:pPr>
    <w:rPr>
      <w:i/>
      <w:iCs/>
      <w:color w:val="404040" w:themeColor="text1" w:themeTint="BF"/>
    </w:rPr>
  </w:style>
  <w:style w:type="character" w:customStyle="1" w:styleId="QuoteChar">
    <w:name w:val="Quote Char"/>
    <w:basedOn w:val="DefaultParagraphFont"/>
    <w:link w:val="Quote"/>
    <w:uiPriority w:val="29"/>
    <w:rsid w:val="00BA1772"/>
    <w:rPr>
      <w:i/>
      <w:iCs/>
      <w:color w:val="404040" w:themeColor="text1" w:themeTint="BF"/>
    </w:rPr>
  </w:style>
  <w:style w:type="paragraph" w:styleId="ListParagraph">
    <w:name w:val="List Paragraph"/>
    <w:basedOn w:val="Normal"/>
    <w:uiPriority w:val="34"/>
    <w:qFormat/>
    <w:rsid w:val="00BA1772"/>
    <w:pPr>
      <w:ind w:left="720"/>
      <w:contextualSpacing/>
    </w:pPr>
  </w:style>
  <w:style w:type="character" w:styleId="IntenseEmphasis">
    <w:name w:val="Intense Emphasis"/>
    <w:basedOn w:val="DefaultParagraphFont"/>
    <w:uiPriority w:val="21"/>
    <w:qFormat/>
    <w:rsid w:val="00BA1772"/>
    <w:rPr>
      <w:i/>
      <w:iCs/>
      <w:color w:val="0F4761" w:themeColor="accent1" w:themeShade="BF"/>
    </w:rPr>
  </w:style>
  <w:style w:type="paragraph" w:styleId="IntenseQuote">
    <w:name w:val="Intense Quote"/>
    <w:basedOn w:val="Normal"/>
    <w:next w:val="Normal"/>
    <w:link w:val="IntenseQuoteChar"/>
    <w:uiPriority w:val="30"/>
    <w:qFormat/>
    <w:rsid w:val="00BA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772"/>
    <w:rPr>
      <w:i/>
      <w:iCs/>
      <w:color w:val="0F4761" w:themeColor="accent1" w:themeShade="BF"/>
    </w:rPr>
  </w:style>
  <w:style w:type="character" w:styleId="IntenseReference">
    <w:name w:val="Intense Reference"/>
    <w:basedOn w:val="DefaultParagraphFont"/>
    <w:uiPriority w:val="32"/>
    <w:qFormat/>
    <w:rsid w:val="00BA1772"/>
    <w:rPr>
      <w:b/>
      <w:bCs/>
      <w:smallCaps/>
      <w:color w:val="0F4761" w:themeColor="accent1" w:themeShade="BF"/>
      <w:spacing w:val="5"/>
    </w:rPr>
  </w:style>
  <w:style w:type="paragraph" w:customStyle="1" w:styleId="CM32">
    <w:name w:val="CM32"/>
    <w:basedOn w:val="Normal"/>
    <w:next w:val="Normal"/>
    <w:uiPriority w:val="99"/>
    <w:rsid w:val="00BA1772"/>
    <w:pPr>
      <w:autoSpaceDE w:val="0"/>
      <w:autoSpaceDN w:val="0"/>
      <w:adjustRightInd w:val="0"/>
      <w:spacing w:after="0" w:line="240" w:lineRule="auto"/>
    </w:pPr>
    <w:rPr>
      <w:rFonts w:ascii="Arial" w:hAnsi="Arial" w:cs="Arial"/>
      <w:kern w:val="0"/>
    </w:rPr>
  </w:style>
  <w:style w:type="paragraph" w:customStyle="1" w:styleId="CM6">
    <w:name w:val="CM6"/>
    <w:basedOn w:val="Normal"/>
    <w:next w:val="Normal"/>
    <w:uiPriority w:val="99"/>
    <w:rsid w:val="00BA1772"/>
    <w:pPr>
      <w:autoSpaceDE w:val="0"/>
      <w:autoSpaceDN w:val="0"/>
      <w:adjustRightInd w:val="0"/>
      <w:spacing w:after="0" w:line="306" w:lineRule="atLeast"/>
    </w:pPr>
    <w:rPr>
      <w:rFonts w:ascii="QPPZIA+TimesNewRomanPS-BoldMT" w:hAnsi="QPPZIA+TimesNewRomanPS-BoldMT"/>
      <w:kern w:val="0"/>
    </w:rPr>
  </w:style>
  <w:style w:type="character" w:styleId="Hyperlink">
    <w:name w:val="Hyperlink"/>
    <w:basedOn w:val="DefaultParagraphFont"/>
    <w:uiPriority w:val="99"/>
    <w:unhideWhenUsed/>
    <w:rsid w:val="00BA1772"/>
    <w:rPr>
      <w:color w:val="467886" w:themeColor="hyperlink"/>
      <w:u w:val="single"/>
    </w:rPr>
  </w:style>
  <w:style w:type="character" w:styleId="UnresolvedMention">
    <w:name w:val="Unresolved Mention"/>
    <w:basedOn w:val="DefaultParagraphFont"/>
    <w:uiPriority w:val="99"/>
    <w:semiHidden/>
    <w:unhideWhenUsed/>
    <w:rsid w:val="00BA1772"/>
    <w:rPr>
      <w:color w:val="605E5C"/>
      <w:shd w:val="clear" w:color="auto" w:fill="E1DFDD"/>
    </w:rPr>
  </w:style>
  <w:style w:type="paragraph" w:styleId="Header">
    <w:name w:val="header"/>
    <w:basedOn w:val="Normal"/>
    <w:link w:val="HeaderChar"/>
    <w:uiPriority w:val="99"/>
    <w:unhideWhenUsed/>
    <w:rsid w:val="00BA1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772"/>
  </w:style>
  <w:style w:type="paragraph" w:styleId="Footer">
    <w:name w:val="footer"/>
    <w:basedOn w:val="Normal"/>
    <w:link w:val="FooterChar"/>
    <w:uiPriority w:val="99"/>
    <w:unhideWhenUsed/>
    <w:rsid w:val="00BA1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bdc-u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4425</Characters>
  <Application>Microsoft Office Word</Application>
  <DocSecurity>0</DocSecurity>
  <Lines>71</Lines>
  <Paragraphs>25</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Thompson</dc:creator>
  <cp:keywords/>
  <dc:description/>
  <cp:lastModifiedBy>Lisa Thompson</cp:lastModifiedBy>
  <cp:revision>1</cp:revision>
  <dcterms:created xsi:type="dcterms:W3CDTF">2025-07-11T19:17:00Z</dcterms:created>
  <dcterms:modified xsi:type="dcterms:W3CDTF">2025-07-11T19:25:00Z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18d2951f-d9c6-483a-8540-edf5c3f6b661</vt:lpwstr>
  </property>
</Properties>
</file>